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b/>
          <w:sz w:val="24"/>
          <w:szCs w:val="24"/>
          <w:u w:val="single"/>
        </w:rPr>
      </w:pPr>
      <w:bookmarkStart w:id="0" w:name="_GoBack"/>
      <w:r w:rsidRPr="004116B9">
        <w:rPr>
          <w:rFonts w:ascii="Georgia" w:hAnsi="Georgia" w:cs="Calibri"/>
          <w:b/>
          <w:sz w:val="24"/>
          <w:szCs w:val="24"/>
          <w:u w:val="single"/>
        </w:rPr>
        <w:t>Αναρτήθηκαν οι νέες δόσεις της ρύθμισης των 100 δόσεων στους λογαριασμούς των οφειλετών</w:t>
      </w:r>
    </w:p>
    <w:bookmarkEnd w:id="0"/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>[19.10.2015]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Επιμέλεια 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Επιστημονική ομάδα </w:t>
      </w:r>
      <w:proofErr w:type="spellStart"/>
      <w:r w:rsidRPr="004116B9">
        <w:rPr>
          <w:rFonts w:ascii="Georgia" w:hAnsi="Georgia" w:cs="Calibri"/>
          <w:sz w:val="24"/>
          <w:szCs w:val="24"/>
        </w:rPr>
        <w:t>Taxheaven</w:t>
      </w:r>
      <w:proofErr w:type="spellEnd"/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Ρυθμίστηκαν εκ νέου οι δόσεις για χιλιάδες οφειλέτες οι οποίοι είχαν υπαχθεί στην ρύθμιση των 100 δόσεων του νόμου 4321/2015. Συγκεκριμένα η ΔΗΛΕΔ προέβη στις ακόλουθες μεταβολές στις δόσεις των οφειλετών: 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α) Τροποποιήθηκαν οι δόσεις των έντοκων ρυθμίσεων (για οφειλές άνω των 5.000 ευρώ) με την προσαρμογή του επιτοκίου από 3% σε 5,05% σύμφωνα με τις διατάξεις της περίπτωσης 15α της </w:t>
      </w:r>
      <w:proofErr w:type="spellStart"/>
      <w:r w:rsidRPr="004116B9">
        <w:rPr>
          <w:rFonts w:ascii="Georgia" w:hAnsi="Georgia" w:cs="Calibri"/>
          <w:sz w:val="24"/>
          <w:szCs w:val="24"/>
        </w:rPr>
        <w:t>υποπαραγράφου</w:t>
      </w:r>
      <w:proofErr w:type="spellEnd"/>
      <w:r w:rsidRPr="004116B9">
        <w:rPr>
          <w:rFonts w:ascii="Georgia" w:hAnsi="Georgia" w:cs="Calibri"/>
          <w:sz w:val="24"/>
          <w:szCs w:val="24"/>
        </w:rPr>
        <w:t xml:space="preserve">  Δ1 της παραγράφου Δ του άρθρου 2 του νόμου 4336/2015.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β) Τροποποιήθηκαν από άτοκες δόσεις (για οφειλές κάτω των 5.000 ευρώ) σε έντοκες για όσους οφειλέτες δεν πληρούν το κριτήριο του εισοδήματος σύμφωνα με την περίπτωση </w:t>
      </w:r>
      <w:proofErr w:type="spellStart"/>
      <w:r w:rsidRPr="004116B9">
        <w:rPr>
          <w:rFonts w:ascii="Georgia" w:hAnsi="Georgia" w:cs="Calibri"/>
          <w:sz w:val="24"/>
          <w:szCs w:val="24"/>
        </w:rPr>
        <w:t>γγ</w:t>
      </w:r>
      <w:proofErr w:type="spellEnd"/>
      <w:r w:rsidRPr="004116B9">
        <w:rPr>
          <w:rFonts w:ascii="Georgia" w:hAnsi="Georgia" w:cs="Calibri"/>
          <w:sz w:val="24"/>
          <w:szCs w:val="24"/>
        </w:rPr>
        <w:t>' της παραγράφου 2 του άρθρου 2 του ν.4321/2015 όπως τροποποιήθηκε με τον νόμο 4336/2015. (</w:t>
      </w:r>
      <w:proofErr w:type="spellStart"/>
      <w:r w:rsidRPr="004116B9">
        <w:rPr>
          <w:rFonts w:ascii="Georgia" w:hAnsi="Georgia" w:cs="Calibri"/>
          <w:sz w:val="24"/>
          <w:szCs w:val="24"/>
        </w:rPr>
        <w:t>γγ</w:t>
      </w:r>
      <w:proofErr w:type="spellEnd"/>
      <w:r w:rsidRPr="004116B9">
        <w:rPr>
          <w:rFonts w:ascii="Georgia" w:hAnsi="Georgia" w:cs="Calibri"/>
          <w:sz w:val="24"/>
          <w:szCs w:val="24"/>
        </w:rPr>
        <w:t>. η υπαγόμενη στη ρύθμιση βασική οφειλή υπερβαίνει το 50% του δηλωθέντος ετήσιου εισοδήματος του οφειλέτη.)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γ) Τροποποιήθηκαν από άτοκες δόσεις (για οφειλές κάτω των 5.000 ευρώ) σε έντοκες για όσους οφειλέτες είναι φυσικά πρόσωπα με επιχειρηματική δραστηριότητα, δηλαδή δεν πληρούν το κριτήριο </w:t>
      </w:r>
      <w:proofErr w:type="spellStart"/>
      <w:r w:rsidRPr="004116B9">
        <w:rPr>
          <w:rFonts w:ascii="Georgia" w:hAnsi="Georgia" w:cs="Calibri"/>
          <w:sz w:val="24"/>
          <w:szCs w:val="24"/>
        </w:rPr>
        <w:t>αα</w:t>
      </w:r>
      <w:proofErr w:type="spellEnd"/>
      <w:r w:rsidRPr="004116B9">
        <w:rPr>
          <w:rFonts w:ascii="Georgia" w:hAnsi="Georgia" w:cs="Calibri"/>
          <w:sz w:val="24"/>
          <w:szCs w:val="24"/>
        </w:rPr>
        <w:t>'  της παραγράφου 2 του άρθρου 2 του ν.4321/2015 όπως τροποποιήθηκε με τον νόμο 4336/2015 (</w:t>
      </w:r>
      <w:proofErr w:type="spellStart"/>
      <w:r w:rsidRPr="004116B9">
        <w:rPr>
          <w:rFonts w:ascii="Georgia" w:hAnsi="Georgia" w:cs="Calibri"/>
          <w:sz w:val="24"/>
          <w:szCs w:val="24"/>
        </w:rPr>
        <w:t>αα</w:t>
      </w:r>
      <w:proofErr w:type="spellEnd"/>
      <w:r w:rsidRPr="004116B9">
        <w:rPr>
          <w:rFonts w:ascii="Georgia" w:hAnsi="Georgia" w:cs="Calibri"/>
          <w:sz w:val="24"/>
          <w:szCs w:val="24"/>
        </w:rPr>
        <w:t xml:space="preserve">. ο οφειλέτης είναι φυσικό πρόσωπο που δεν ασκεί επιχειρηματική δραστηριότητα,). 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  <w:r w:rsidRPr="004116B9">
        <w:rPr>
          <w:rFonts w:ascii="Georgia" w:hAnsi="Georgia" w:cs="Calibri"/>
          <w:sz w:val="24"/>
          <w:szCs w:val="24"/>
        </w:rPr>
        <w:t xml:space="preserve">Η τροποποίηση των δόσεων για όσους οφειλέτες έχουν άτοκες δόσεις και δεν πληρούν το κριτήριο του ύψους της ακίνητης περιουσίας όπως προσδιορίζεται </w:t>
      </w:r>
      <w:r w:rsidRPr="004116B9">
        <w:rPr>
          <w:rFonts w:ascii="Georgia" w:hAnsi="Georgia" w:cs="Calibri"/>
          <w:sz w:val="24"/>
          <w:szCs w:val="24"/>
        </w:rPr>
        <w:lastRenderedPageBreak/>
        <w:t xml:space="preserve">στην περίπτωση </w:t>
      </w:r>
      <w:proofErr w:type="spellStart"/>
      <w:r w:rsidRPr="004116B9">
        <w:rPr>
          <w:rFonts w:ascii="Georgia" w:hAnsi="Georgia" w:cs="Calibri"/>
          <w:sz w:val="24"/>
          <w:szCs w:val="24"/>
        </w:rPr>
        <w:t>ββ</w:t>
      </w:r>
      <w:proofErr w:type="spellEnd"/>
      <w:r w:rsidRPr="004116B9">
        <w:rPr>
          <w:rFonts w:ascii="Georgia" w:hAnsi="Georgia" w:cs="Calibri"/>
          <w:sz w:val="24"/>
          <w:szCs w:val="24"/>
        </w:rPr>
        <w:t xml:space="preserve"> της παραγράφου 2 του άρθρου 2 του νόμου 4321/2015 [σ.σ. "</w:t>
      </w:r>
      <w:proofErr w:type="spellStart"/>
      <w:r w:rsidRPr="004116B9">
        <w:rPr>
          <w:rFonts w:ascii="Georgia" w:hAnsi="Georgia" w:cs="Calibri"/>
          <w:sz w:val="24"/>
          <w:szCs w:val="24"/>
        </w:rPr>
        <w:t>ββ</w:t>
      </w:r>
      <w:proofErr w:type="spellEnd"/>
      <w:r w:rsidRPr="004116B9">
        <w:rPr>
          <w:rFonts w:ascii="Georgia" w:hAnsi="Georgia" w:cs="Calibri"/>
          <w:sz w:val="24"/>
          <w:szCs w:val="24"/>
        </w:rPr>
        <w:t>. η ακίνητη περιουσία του οφειλέτη, όπως προκύπτει από τη δήλωση περιουσιακής κατάστασης (Ε9) είναι αντικειμενικής αξίας μέχρι 150.000], θα γίνει το επόμενο χρονικό διάστημα</w:t>
      </w: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</w:rPr>
      </w:pPr>
    </w:p>
    <w:p w:rsidR="004116B9" w:rsidRPr="004116B9" w:rsidRDefault="004116B9" w:rsidP="004116B9">
      <w:pPr>
        <w:autoSpaceDE w:val="0"/>
        <w:autoSpaceDN w:val="0"/>
        <w:adjustRightInd w:val="0"/>
        <w:spacing w:after="200" w:line="276" w:lineRule="auto"/>
        <w:rPr>
          <w:rFonts w:ascii="Georgia" w:hAnsi="Georgia" w:cs="Calibri"/>
          <w:sz w:val="24"/>
          <w:szCs w:val="24"/>
          <w:lang w:val="en-US"/>
        </w:rPr>
      </w:pPr>
      <w:r w:rsidRPr="004116B9">
        <w:rPr>
          <w:rFonts w:ascii="Georgia" w:hAnsi="Georgia" w:cs="Calibri"/>
          <w:sz w:val="24"/>
          <w:szCs w:val="24"/>
        </w:rPr>
        <w:t xml:space="preserve">Πηγή: </w:t>
      </w:r>
      <w:hyperlink r:id="rId4" w:history="1">
        <w:r w:rsidRPr="004116B9">
          <w:rPr>
            <w:rFonts w:ascii="Georgia" w:hAnsi="Georgia" w:cs="Calibri"/>
            <w:color w:val="0000FF"/>
            <w:sz w:val="24"/>
            <w:szCs w:val="24"/>
            <w:u w:val="single"/>
          </w:rPr>
          <w:t>http://www.taxheaven.gr</w:t>
        </w:r>
      </w:hyperlink>
      <w:r w:rsidRPr="004116B9">
        <w:rPr>
          <w:rFonts w:ascii="Georgia" w:hAnsi="Georgia" w:cs="Calibri"/>
          <w:sz w:val="24"/>
          <w:szCs w:val="24"/>
        </w:rPr>
        <w:t xml:space="preserve"> </w:t>
      </w:r>
    </w:p>
    <w:p w:rsidR="00662C4A" w:rsidRPr="004116B9" w:rsidRDefault="00662C4A">
      <w:pPr>
        <w:rPr>
          <w:rFonts w:ascii="Georgia" w:hAnsi="Georgia"/>
          <w:sz w:val="24"/>
          <w:szCs w:val="24"/>
        </w:rPr>
      </w:pPr>
    </w:p>
    <w:sectPr w:rsidR="00662C4A" w:rsidRPr="004116B9" w:rsidSect="00396D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B9"/>
    <w:rsid w:val="004116B9"/>
    <w:rsid w:val="006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2CC1-88B0-467D-8F77-7117D05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xheav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Φορολογικές Λύσεις</dc:creator>
  <cp:keywords/>
  <dc:description/>
  <cp:lastModifiedBy>Φορολογικές Λύσεις</cp:lastModifiedBy>
  <cp:revision>1</cp:revision>
  <dcterms:created xsi:type="dcterms:W3CDTF">2015-10-19T12:43:00Z</dcterms:created>
  <dcterms:modified xsi:type="dcterms:W3CDTF">2015-10-19T12:47:00Z</dcterms:modified>
</cp:coreProperties>
</file>